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1"/>
        <w:numPr>
          <w:ilvl w:val="0"/>
          <w:numId w:val="1"/>
        </w:numPr>
        <w:spacing w:after="0" w:before="0"/>
        <w:contextualSpacing w:val="false"/>
        <w:jc w:val="center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Коммунистический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Советского района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Ханты-Мансийского автономного округа-Югра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628256 Ханты-Мансийский автономный округ - Югра </w:t>
        <w:tab/>
        <w:tab/>
        <w:tab/>
        <w:tab/>
        <w:tab/>
        <w:t>телефон 4-60-45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Тюменской области </w:t>
        <w:tab/>
        <w:tab/>
        <w:tab/>
        <w:tab/>
        <w:tab/>
        <w:tab/>
        <w:tab/>
        <w:tab/>
        <w:tab/>
        <w:tab/>
        <w:t xml:space="preserve"> 4-62-94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п. Коммунистический </w:t>
        <w:tab/>
        <w:tab/>
        <w:tab/>
        <w:tab/>
        <w:tab/>
        <w:tab/>
        <w:tab/>
        <w:tab/>
        <w:t>телефон (факс)   4-63-36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ул. Северная, д.13 </w:t>
        <w:tab/>
        <w:tab/>
        <w:tab/>
        <w:tab/>
        <w:tab/>
        <w:tab/>
        <w:tab/>
        <w:tab/>
        <w:t xml:space="preserve">        сайт: </w:t>
      </w:r>
      <w:hyperlink r:id="rId2">
        <w:r>
          <w:rPr>
            <w:rStyle w:val="style140"/>
            <w:rFonts w:ascii="Times New Roman" w:hAnsi="Times New Roman"/>
          </w:rPr>
          <w:t>www.samza.ru</w:t>
        </w:r>
      </w:hyperlink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 w:val="en-US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электронная почта:</w:t>
      </w:r>
      <w:hyperlink r:id="rId3">
        <w:r>
          <w:rPr>
            <w:rStyle w:val="style140"/>
            <w:rFonts w:ascii="Times New Roman" w:hAnsi="Times New Roman"/>
          </w:rPr>
          <w:t>adm@samza</w:t>
        </w:r>
      </w:hyperlink>
      <w:r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r>
        <w:rPr>
          <w:rFonts w:ascii="Times New Roman" w:eastAsia="Times New Roman" w:hAnsi="Times New Roman"/>
          <w:sz w:val="20"/>
          <w:szCs w:val="20"/>
          <w:lang w:eastAsia="ru-RU" w:val="en-US"/>
        </w:rPr>
        <w:t>ru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_____________________________________________________________________________________________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eastAsia="Times New Roman" w:hAnsi="Times New Roman"/>
          <w:b/>
          <w:lang w:eastAsia="ru-RU"/>
        </w:rPr>
        <w:t>«</w:t>
      </w:r>
      <w:r>
        <w:rPr>
          <w:rFonts w:ascii="Times New Roman" w:eastAsia="Times New Roman" w:hAnsi="Times New Roman"/>
          <w:b/>
          <w:lang w:eastAsia="ru-RU"/>
        </w:rPr>
        <w:t>06</w:t>
      </w:r>
      <w:r>
        <w:rPr>
          <w:rFonts w:ascii="Times New Roman" w:eastAsia="Times New Roman" w:hAnsi="Times New Roman"/>
          <w:b/>
          <w:lang w:eastAsia="ru-RU"/>
        </w:rPr>
        <w:t xml:space="preserve">» </w:t>
      </w:r>
      <w:r>
        <w:rPr>
          <w:rFonts w:ascii="Times New Roman" w:eastAsia="Times New Roman" w:hAnsi="Times New Roman"/>
          <w:b/>
          <w:lang w:eastAsia="ru-RU" w:val="ru-RU"/>
        </w:rPr>
        <w:t>дека</w:t>
      </w:r>
      <w:r>
        <w:rPr>
          <w:rFonts w:ascii="Times New Roman" w:eastAsia="Times New Roman" w:hAnsi="Times New Roman"/>
          <w:b/>
          <w:lang w:eastAsia="ru-RU"/>
        </w:rPr>
        <w:t xml:space="preserve">бря 2021 г. </w:t>
        <w:tab/>
        <w:tab/>
        <w:tab/>
        <w:tab/>
        <w:tab/>
        <w:tab/>
        <w:tab/>
        <w:tab/>
        <w:t xml:space="preserve">№ </w:t>
      </w:r>
      <w:r>
        <w:rPr>
          <w:rFonts w:ascii="Times New Roman" w:eastAsia="Times New Roman" w:hAnsi="Times New Roman"/>
          <w:b/>
          <w:lang w:eastAsia="ru-RU"/>
        </w:rPr>
        <w:t>279</w:t>
      </w:r>
    </w:p>
    <w:p>
      <w:pPr>
        <w:pStyle w:val="style0"/>
        <w:spacing w:after="0" w:before="0" w:line="100" w:lineRule="atLeast"/>
        <w:contextualSpacing w:val="false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г.п. Коммунистический</w:t>
      </w:r>
    </w:p>
    <w:p>
      <w:pPr>
        <w:pStyle w:val="style0"/>
        <w:spacing w:after="0" w:before="280" w:line="100" w:lineRule="atLeast"/>
        <w:contextualSpacing w:val="false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ПОСТАНОВЛЕНИЕ </w:t>
      </w:r>
    </w:p>
    <w:p>
      <w:pPr>
        <w:pStyle w:val="style0"/>
        <w:spacing w:after="0" w:before="0" w:line="100" w:lineRule="atLeast"/>
        <w:contextualSpacing w:val="false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О внесении изменений в приложение к постановлению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Администрации городского поселения Коммунистический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>№</w:t>
      </w:r>
      <w:r>
        <w:rPr>
          <w:rFonts w:ascii="Times New Roman" w:hAnsi="Times New Roman"/>
          <w:bCs/>
          <w:sz w:val="24"/>
          <w:szCs w:val="24"/>
          <w:lang w:eastAsia="ru-RU"/>
        </w:rPr>
        <w:t xml:space="preserve">289 от 13.11.2019г. «Об утверждении административного 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  <w:t xml:space="preserve">регламента предоставления муниципальной услуги </w:t>
      </w:r>
    </w:p>
    <w:p>
      <w:pPr>
        <w:pStyle w:val="style0"/>
        <w:shd w:fill="FFFFFF" w:val="clear"/>
        <w:tabs>
          <w:tab w:leader="none" w:pos="9638" w:val="left"/>
        </w:tabs>
        <w:spacing w:after="0" w:before="0" w:line="100" w:lineRule="atLeast"/>
        <w:ind w:hanging="0" w:left="0" w:right="3117"/>
        <w:contextualSpacing w:val="false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«Предоставление земельных участков, находящихся в муниципальной собственности или государственная собственность на которые не разграничена, в безвозмездное пользование»</w:t>
      </w:r>
    </w:p>
    <w:p>
      <w:pPr>
        <w:pStyle w:val="style0"/>
        <w:tabs>
          <w:tab w:leader="none" w:pos="10080" w:val="left"/>
        </w:tabs>
        <w:spacing w:after="0" w:before="0" w:line="100" w:lineRule="atLeast"/>
        <w:contextualSpacing w:val="false"/>
        <w:rPr>
          <w:rFonts w:ascii="Times New Roman" w:hAnsi="Times New Roman"/>
          <w:bCs/>
          <w:sz w:val="24"/>
          <w:szCs w:val="24"/>
          <w:lang w:eastAsia="ru-RU"/>
        </w:rPr>
      </w:pPr>
      <w:r>
        <w:rPr>
          <w:rFonts w:ascii="Times New Roman" w:hAnsi="Times New Roman"/>
          <w:bCs/>
          <w:sz w:val="24"/>
          <w:szCs w:val="24"/>
          <w:lang w:eastAsia="ru-RU"/>
        </w:rPr>
      </w:r>
    </w:p>
    <w:p>
      <w:pPr>
        <w:pStyle w:val="style0"/>
        <w:spacing w:after="0" w:before="0" w:line="100" w:lineRule="atLeast"/>
        <w:ind w:firstLine="567" w:left="0" w:right="0"/>
        <w:contextualSpacing w:val="false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городского поселения  Коммунистический, постановлением  Администрации городского поселения  Коммунистический  от 21.11.2013 № 178 «Об утверждении Порядка  разработки  и утверждения административных  регламентов предоставления  мун</w:t>
      </w:r>
      <w:r>
        <w:rPr>
          <w:rFonts w:ascii="Times New Roman" w:hAnsi="Times New Roman"/>
          <w:color w:val="000000"/>
          <w:sz w:val="24"/>
          <w:szCs w:val="24"/>
        </w:rPr>
        <w:t>иципальных услуг  городского поселения  Коммунистический» п о с т а н о в л я ю:</w:t>
      </w:r>
    </w:p>
    <w:p>
      <w:pPr>
        <w:pStyle w:val="style0"/>
        <w:shd w:fill="FFFFFF" w:val="clear"/>
        <w:tabs>
          <w:tab w:leader="none" w:pos="9638" w:val="left"/>
        </w:tabs>
        <w:spacing w:after="0" w:before="0" w:line="100" w:lineRule="atLeast"/>
        <w:ind w:firstLine="709" w:left="0" w:right="-13"/>
        <w:contextualSpacing w:val="false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 xml:space="preserve">1. Внести изменения </w:t>
      </w:r>
      <w:r>
        <w:rPr>
          <w:rFonts w:ascii="Times New Roman" w:hAnsi="Times New Roman"/>
          <w:bCs/>
        </w:rPr>
        <w:t>в приложение к постановлению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</w:rPr>
        <w:t>Администрации городского поселения Коммунистический от</w:t>
      </w:r>
      <w:r>
        <w:rPr>
          <w:rFonts w:ascii="Times New Roman" w:hAnsi="Times New Roman"/>
          <w:iCs/>
          <w:sz w:val="24"/>
          <w:szCs w:val="24"/>
        </w:rPr>
        <w:t xml:space="preserve"> 13.11.2019 года №289 </w:t>
      </w:r>
      <w:r>
        <w:rPr>
          <w:rFonts w:ascii="Times New Roman" w:hAnsi="Times New Roman"/>
          <w:bCs/>
          <w:sz w:val="24"/>
          <w:szCs w:val="24"/>
          <w:lang w:eastAsia="ru-RU"/>
        </w:rPr>
        <w:t>«Об утверждении административного регламента предоставления муниципальной услуги «</w:t>
      </w:r>
      <w:r>
        <w:rPr>
          <w:rFonts w:ascii="Times New Roman" w:eastAsia="Times New Roman" w:hAnsi="Times New Roman"/>
          <w:sz w:val="24"/>
          <w:szCs w:val="24"/>
        </w:rPr>
        <w:t>Предоставление земельных участков, находящихся в муниципальной собственности или государственная собственность на которые не разграничена, в безвозмездное пользование</w:t>
      </w:r>
      <w:bookmarkStart w:id="0" w:name="_GoBack"/>
      <w:bookmarkEnd w:id="0"/>
      <w:r>
        <w:rPr>
          <w:rFonts w:ascii="Times New Roman" w:hAnsi="Times New Roman"/>
          <w:bCs/>
          <w:sz w:val="24"/>
          <w:szCs w:val="24"/>
          <w:lang w:eastAsia="ru-RU"/>
        </w:rPr>
        <w:t>»</w:t>
      </w:r>
      <w:r>
        <w:rPr>
          <w:rFonts w:ascii="Times New Roman" w:hAnsi="Times New Roman"/>
          <w:bCs/>
          <w:sz w:val="24"/>
          <w:szCs w:val="24"/>
        </w:rPr>
        <w:t>, а именно:</w:t>
      </w:r>
    </w:p>
    <w:p>
      <w:pPr>
        <w:pStyle w:val="style0"/>
        <w:tabs>
          <w:tab w:leader="none" w:pos="10080" w:val="left"/>
        </w:tabs>
        <w:spacing w:after="0" w:before="0" w:line="100" w:lineRule="atLeast"/>
        <w:ind w:firstLine="709" w:left="0" w:right="0"/>
        <w:contextualSpacing w:val="false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1.1. в наименовании Раздела 3 слово «центрах» заменить словами «центрах. Раздел должен содержать варианты предоставления государственной или муниципальной услуги, включающие порядок предоставления указанных услуг отдельным категориям заявителей, объединенных общими признаками, в том числе в отношении результата государственной или муниципальной услуги, за получением которого они обратились».  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/>
          <w:color w:val="000000"/>
          <w:sz w:val="24"/>
          <w:szCs w:val="24"/>
        </w:rPr>
        <w:t>2</w:t>
      </w:r>
      <w:r>
        <w:rPr>
          <w:rFonts w:ascii="Times New Roman" w:hAnsi="Times New Roman"/>
          <w:color w:val="000000"/>
          <w:sz w:val="24"/>
          <w:szCs w:val="24"/>
        </w:rPr>
        <w:t>. Настоящее постановление вступает в силу после официального опубликования.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3.Опубликовать настоящее постановление в Бюллетене «Вестник» и разместить на официальном сайте органов местного самоуправления городского поселения Коммунистический.</w:t>
      </w:r>
    </w:p>
    <w:p>
      <w:pPr>
        <w:pStyle w:val="style0"/>
        <w:tabs>
          <w:tab w:leader="none" w:pos="1080" w:val="left"/>
          <w:tab w:leader="none" w:pos="1620" w:val="left"/>
        </w:tabs>
        <w:spacing w:after="0" w:before="0" w:line="240" w:lineRule="atLeast"/>
        <w:ind w:firstLine="567" w:left="0" w:right="0"/>
        <w:contextualSpacing w:val="false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  <w:r>
        <w:rPr>
          <w:rFonts w:ascii="Times New Roman" w:hAnsi="Times New Roman"/>
          <w:color w:val="000000"/>
          <w:sz w:val="24"/>
          <w:szCs w:val="24"/>
        </w:rPr>
        <w:t>4. Контроль за выполнением настоящего постановления оставляю за собой.</w:t>
      </w:r>
    </w:p>
    <w:p>
      <w:pPr>
        <w:pStyle w:val="style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>
      <w:pPr>
        <w:pStyle w:val="style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style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style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городского поселения </w:t>
      </w:r>
    </w:p>
    <w:p>
      <w:pPr>
        <w:pStyle w:val="style17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Коммунистический                                                                             Л.А. Вилочева</w:t>
      </w:r>
    </w:p>
    <w:sectPr>
      <w:footerReference r:id="rId4" w:type="default"/>
      <w:footerReference r:id="rId5" w:type="first"/>
      <w:type w:val="nextPage"/>
      <w:pgSz w:h="16838" w:w="11906"/>
      <w:pgMar w:bottom="766" w:footer="709" w:gutter="0" w:header="0" w:left="1429" w:right="567" w:top="397"/>
      <w:pgNumType w:fmt="decimal"/>
      <w:formProt w:val="false"/>
      <w:titlePg/>
      <w:textDirection w:val="lrTb"/>
      <w:docGrid w:charSpace="0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Cambria">
    <w:charset w:val="cc"/>
    <w:family w:val="roman"/>
    <w:pitch w:val="variable"/>
  </w:font>
  <w:font w:name="Symbol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Tahoma">
    <w:charset w:val="cc"/>
    <w:family w:val="roman"/>
    <w:pitch w:val="variable"/>
  </w:font>
  <w:font w:name="Arial">
    <w:charset w:val="cc"/>
    <w:family w:val="swiss"/>
    <w:pitch w:val="variable"/>
  </w:font>
  <w:font w:name="Arial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164"/>
      <w:ind w:hanging="0" w:left="0" w:right="360"/>
      <w:jc w:val="cen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164"/>
      <w:rPr/>
    </w:pPr>
    <w:r>
      <w:rPr/>
    </w:r>
  </w:p>
</w:ft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1152" w:left="1152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709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 w:val="false"/>
      <w:suppressAutoHyphens w:val="true"/>
      <w:spacing w:after="200" w:before="0" w:line="276" w:lineRule="auto"/>
      <w:contextualSpacing w:val="false"/>
      <w:textAlignment w:val="baseline"/>
    </w:pPr>
    <w:rPr>
      <w:rFonts w:ascii="Calibri" w:cs="Tahoma" w:eastAsia="Lucida Sans Unicode" w:hAnsi="Calibri"/>
      <w:color w:val="000000"/>
      <w:sz w:val="24"/>
      <w:szCs w:val="24"/>
      <w:lang w:bidi="en-US" w:eastAsia="zh-CN" w:val="en-US"/>
    </w:rPr>
  </w:style>
  <w:style w:styleId="style1" w:type="paragraph">
    <w:name w:val="Заголовок 1"/>
    <w:basedOn w:val="style0"/>
    <w:next w:val="style1"/>
    <w:pPr>
      <w:spacing w:after="280" w:before="280" w:line="100" w:lineRule="atLeast"/>
      <w:contextualSpacing w:val="false"/>
    </w:pPr>
    <w:rPr>
      <w:rFonts w:ascii="Times New Roman" w:eastAsia="Times New Roman" w:hAnsi="Times New Roman"/>
      <w:b/>
      <w:bCs/>
      <w:sz w:val="48"/>
      <w:szCs w:val="48"/>
      <w:lang w:val="ru-RU"/>
    </w:rPr>
  </w:style>
  <w:style w:styleId="style2" w:type="paragraph">
    <w:name w:val="Заголовок 2"/>
    <w:basedOn w:val="style0"/>
    <w:next w:val="style2"/>
    <w:pPr>
      <w:keepNext/>
      <w:spacing w:after="60" w:before="240"/>
      <w:contextualSpacing w:val="false"/>
    </w:pPr>
    <w:rPr>
      <w:rFonts w:ascii="Cambria" w:cs="Cambria" w:eastAsia="Times New Roman" w:hAnsi="Cambria"/>
      <w:b/>
      <w:bCs/>
      <w:i/>
      <w:iCs/>
      <w:sz w:val="28"/>
      <w:szCs w:val="28"/>
      <w:lang w:val="ru-RU"/>
    </w:rPr>
  </w:style>
  <w:style w:styleId="style5" w:type="paragraph">
    <w:name w:val="Заголовок 5"/>
    <w:basedOn w:val="style0"/>
    <w:next w:val="style5"/>
    <w:pPr>
      <w:spacing w:after="60" w:before="240"/>
      <w:contextualSpacing w:val="false"/>
    </w:pPr>
    <w:rPr>
      <w:rFonts w:eastAsia="Times New Roman"/>
      <w:b/>
      <w:bCs/>
      <w:i/>
      <w:iCs/>
      <w:sz w:val="26"/>
      <w:szCs w:val="26"/>
      <w:lang w:val="ru-RU"/>
    </w:rPr>
  </w:style>
  <w:style w:styleId="style6" w:type="paragraph">
    <w:name w:val="Заголовок 6"/>
    <w:basedOn w:val="style0"/>
    <w:next w:val="style6"/>
    <w:pPr>
      <w:spacing w:after="60" w:before="240"/>
      <w:contextualSpacing w:val="false"/>
    </w:pPr>
    <w:rPr>
      <w:rFonts w:eastAsia="Times New Roman"/>
      <w:b/>
      <w:bCs/>
      <w:lang w:val="ru-RU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>
      <w:rFonts w:ascii="Times New Roman" w:cs="Times New Roman" w:eastAsia="Times New Roman" w:hAnsi="Times New Roman"/>
    </w:rPr>
  </w:style>
  <w:style w:styleId="style26" w:type="character">
    <w:name w:val="WW8Num2z1"/>
    <w:next w:val="style26"/>
    <w:rPr/>
  </w:style>
  <w:style w:styleId="style27" w:type="character">
    <w:name w:val="WW8Num2z2"/>
    <w:next w:val="style27"/>
    <w:rPr/>
  </w:style>
  <w:style w:styleId="style28" w:type="character">
    <w:name w:val="WW8Num2z3"/>
    <w:next w:val="style28"/>
    <w:rPr/>
  </w:style>
  <w:style w:styleId="style29" w:type="character">
    <w:name w:val="WW8Num2z4"/>
    <w:next w:val="style29"/>
    <w:rPr/>
  </w:style>
  <w:style w:styleId="style30" w:type="character">
    <w:name w:val="WW8Num2z5"/>
    <w:next w:val="style30"/>
    <w:rPr/>
  </w:style>
  <w:style w:styleId="style31" w:type="character">
    <w:name w:val="WW8Num2z6"/>
    <w:next w:val="style31"/>
    <w:rPr/>
  </w:style>
  <w:style w:styleId="style32" w:type="character">
    <w:name w:val="WW8Num2z7"/>
    <w:next w:val="style32"/>
    <w:rPr/>
  </w:style>
  <w:style w:styleId="style33" w:type="character">
    <w:name w:val="WW8Num2z8"/>
    <w:next w:val="style33"/>
    <w:rPr/>
  </w:style>
  <w:style w:styleId="style34" w:type="character">
    <w:name w:val="WW8Num3z0"/>
    <w:next w:val="style34"/>
    <w:rPr>
      <w:rFonts w:ascii="Times New Roman" w:cs="Times New Roman" w:hAnsi="Times New Roman"/>
      <w:sz w:val="28"/>
    </w:rPr>
  </w:style>
  <w:style w:styleId="style35" w:type="character">
    <w:name w:val="WW8Num3z1"/>
    <w:next w:val="style35"/>
    <w:rPr/>
  </w:style>
  <w:style w:styleId="style36" w:type="character">
    <w:name w:val="WW8Num3z2"/>
    <w:next w:val="style36"/>
    <w:rPr/>
  </w:style>
  <w:style w:styleId="style37" w:type="character">
    <w:name w:val="WW8Num3z3"/>
    <w:next w:val="style37"/>
    <w:rPr/>
  </w:style>
  <w:style w:styleId="style38" w:type="character">
    <w:name w:val="WW8Num3z4"/>
    <w:next w:val="style38"/>
    <w:rPr/>
  </w:style>
  <w:style w:styleId="style39" w:type="character">
    <w:name w:val="WW8Num3z5"/>
    <w:next w:val="style39"/>
    <w:rPr/>
  </w:style>
  <w:style w:styleId="style40" w:type="character">
    <w:name w:val="WW8Num3z6"/>
    <w:next w:val="style40"/>
    <w:rPr/>
  </w:style>
  <w:style w:styleId="style41" w:type="character">
    <w:name w:val="WW8Num3z7"/>
    <w:next w:val="style41"/>
    <w:rPr/>
  </w:style>
  <w:style w:styleId="style42" w:type="character">
    <w:name w:val="WW8Num3z8"/>
    <w:next w:val="style42"/>
    <w:rPr/>
  </w:style>
  <w:style w:styleId="style43" w:type="character">
    <w:name w:val="WW8Num4z0"/>
    <w:next w:val="style43"/>
    <w:rPr/>
  </w:style>
  <w:style w:styleId="style44" w:type="character">
    <w:name w:val="WW8Num4z1"/>
    <w:next w:val="style44"/>
    <w:rPr/>
  </w:style>
  <w:style w:styleId="style45" w:type="character">
    <w:name w:val="WW8Num4z2"/>
    <w:next w:val="style45"/>
    <w:rPr/>
  </w:style>
  <w:style w:styleId="style46" w:type="character">
    <w:name w:val="WW8Num4z3"/>
    <w:next w:val="style46"/>
    <w:rPr/>
  </w:style>
  <w:style w:styleId="style47" w:type="character">
    <w:name w:val="WW8Num4z4"/>
    <w:next w:val="style47"/>
    <w:rPr/>
  </w:style>
  <w:style w:styleId="style48" w:type="character">
    <w:name w:val="WW8Num4z5"/>
    <w:next w:val="style48"/>
    <w:rPr/>
  </w:style>
  <w:style w:styleId="style49" w:type="character">
    <w:name w:val="WW8Num4z6"/>
    <w:next w:val="style49"/>
    <w:rPr/>
  </w:style>
  <w:style w:styleId="style50" w:type="character">
    <w:name w:val="WW8Num4z7"/>
    <w:next w:val="style50"/>
    <w:rPr/>
  </w:style>
  <w:style w:styleId="style51" w:type="character">
    <w:name w:val="WW8Num4z8"/>
    <w:next w:val="style51"/>
    <w:rPr/>
  </w:style>
  <w:style w:styleId="style52" w:type="character">
    <w:name w:val="WW8Num5z0"/>
    <w:next w:val="style52"/>
    <w:rPr>
      <w:rFonts w:ascii="Symbol" w:cs="Symbol" w:hAnsi="Symbol"/>
      <w:sz w:val="20"/>
    </w:rPr>
  </w:style>
  <w:style w:styleId="style53" w:type="character">
    <w:name w:val="WW8Num5z1"/>
    <w:next w:val="style53"/>
    <w:rPr>
      <w:rFonts w:ascii="Courier New" w:cs="Courier New" w:hAnsi="Courier New"/>
      <w:sz w:val="20"/>
    </w:rPr>
  </w:style>
  <w:style w:styleId="style54" w:type="character">
    <w:name w:val="WW8Num5z2"/>
    <w:next w:val="style54"/>
    <w:rPr>
      <w:rFonts w:ascii="Wingdings" w:cs="Wingdings" w:hAnsi="Wingdings"/>
      <w:sz w:val="20"/>
    </w:rPr>
  </w:style>
  <w:style w:styleId="style55" w:type="character">
    <w:name w:val="WW8Num6z0"/>
    <w:next w:val="style55"/>
    <w:rPr/>
  </w:style>
  <w:style w:styleId="style56" w:type="character">
    <w:name w:val="WW8Num6z1"/>
    <w:next w:val="style56"/>
    <w:rPr/>
  </w:style>
  <w:style w:styleId="style57" w:type="character">
    <w:name w:val="WW8Num6z2"/>
    <w:next w:val="style57"/>
    <w:rPr/>
  </w:style>
  <w:style w:styleId="style58" w:type="character">
    <w:name w:val="WW8Num6z3"/>
    <w:next w:val="style58"/>
    <w:rPr/>
  </w:style>
  <w:style w:styleId="style59" w:type="character">
    <w:name w:val="WW8Num6z4"/>
    <w:next w:val="style59"/>
    <w:rPr/>
  </w:style>
  <w:style w:styleId="style60" w:type="character">
    <w:name w:val="WW8Num6z5"/>
    <w:next w:val="style60"/>
    <w:rPr/>
  </w:style>
  <w:style w:styleId="style61" w:type="character">
    <w:name w:val="WW8Num6z6"/>
    <w:next w:val="style61"/>
    <w:rPr/>
  </w:style>
  <w:style w:styleId="style62" w:type="character">
    <w:name w:val="WW8Num6z7"/>
    <w:next w:val="style62"/>
    <w:rPr/>
  </w:style>
  <w:style w:styleId="style63" w:type="character">
    <w:name w:val="WW8Num6z8"/>
    <w:next w:val="style63"/>
    <w:rPr/>
  </w:style>
  <w:style w:styleId="style64" w:type="character">
    <w:name w:val="WW8Num7z0"/>
    <w:next w:val="style64"/>
    <w:rPr>
      <w:rFonts w:ascii="Times New Roman" w:cs="Times New Roman" w:eastAsia="Times New Roman" w:hAnsi="Times New Roman"/>
    </w:rPr>
  </w:style>
  <w:style w:styleId="style65" w:type="character">
    <w:name w:val="WW8Num7z1"/>
    <w:next w:val="style65"/>
    <w:rPr/>
  </w:style>
  <w:style w:styleId="style66" w:type="character">
    <w:name w:val="WW8Num7z2"/>
    <w:next w:val="style66"/>
    <w:rPr/>
  </w:style>
  <w:style w:styleId="style67" w:type="character">
    <w:name w:val="WW8Num7z3"/>
    <w:next w:val="style67"/>
    <w:rPr/>
  </w:style>
  <w:style w:styleId="style68" w:type="character">
    <w:name w:val="WW8Num7z4"/>
    <w:next w:val="style68"/>
    <w:rPr/>
  </w:style>
  <w:style w:styleId="style69" w:type="character">
    <w:name w:val="WW8Num7z5"/>
    <w:next w:val="style69"/>
    <w:rPr/>
  </w:style>
  <w:style w:styleId="style70" w:type="character">
    <w:name w:val="WW8Num7z6"/>
    <w:next w:val="style70"/>
    <w:rPr/>
  </w:style>
  <w:style w:styleId="style71" w:type="character">
    <w:name w:val="WW8Num7z7"/>
    <w:next w:val="style71"/>
    <w:rPr/>
  </w:style>
  <w:style w:styleId="style72" w:type="character">
    <w:name w:val="WW8Num7z8"/>
    <w:next w:val="style72"/>
    <w:rPr/>
  </w:style>
  <w:style w:styleId="style73" w:type="character">
    <w:name w:val="WW8Num8z0"/>
    <w:next w:val="style73"/>
    <w:rPr/>
  </w:style>
  <w:style w:styleId="style74" w:type="character">
    <w:name w:val="WW8Num8z1"/>
    <w:next w:val="style74"/>
    <w:rPr/>
  </w:style>
  <w:style w:styleId="style75" w:type="character">
    <w:name w:val="WW8Num8z2"/>
    <w:next w:val="style75"/>
    <w:rPr/>
  </w:style>
  <w:style w:styleId="style76" w:type="character">
    <w:name w:val="WW8Num8z3"/>
    <w:next w:val="style76"/>
    <w:rPr/>
  </w:style>
  <w:style w:styleId="style77" w:type="character">
    <w:name w:val="WW8Num8z4"/>
    <w:next w:val="style77"/>
    <w:rPr/>
  </w:style>
  <w:style w:styleId="style78" w:type="character">
    <w:name w:val="WW8Num8z5"/>
    <w:next w:val="style78"/>
    <w:rPr/>
  </w:style>
  <w:style w:styleId="style79" w:type="character">
    <w:name w:val="WW8Num8z6"/>
    <w:next w:val="style79"/>
    <w:rPr/>
  </w:style>
  <w:style w:styleId="style80" w:type="character">
    <w:name w:val="WW8Num8z7"/>
    <w:next w:val="style80"/>
    <w:rPr/>
  </w:style>
  <w:style w:styleId="style81" w:type="character">
    <w:name w:val="WW8Num8z8"/>
    <w:next w:val="style81"/>
    <w:rPr/>
  </w:style>
  <w:style w:styleId="style82" w:type="character">
    <w:name w:val="WW8Num9z0"/>
    <w:next w:val="style82"/>
    <w:rPr/>
  </w:style>
  <w:style w:styleId="style83" w:type="character">
    <w:name w:val="WW8Num9z1"/>
    <w:next w:val="style83"/>
    <w:rPr/>
  </w:style>
  <w:style w:styleId="style84" w:type="character">
    <w:name w:val="WW8Num9z2"/>
    <w:next w:val="style84"/>
    <w:rPr/>
  </w:style>
  <w:style w:styleId="style85" w:type="character">
    <w:name w:val="WW8Num9z3"/>
    <w:next w:val="style85"/>
    <w:rPr/>
  </w:style>
  <w:style w:styleId="style86" w:type="character">
    <w:name w:val="WW8Num9z4"/>
    <w:next w:val="style86"/>
    <w:rPr/>
  </w:style>
  <w:style w:styleId="style87" w:type="character">
    <w:name w:val="WW8Num9z5"/>
    <w:next w:val="style87"/>
    <w:rPr/>
  </w:style>
  <w:style w:styleId="style88" w:type="character">
    <w:name w:val="WW8Num9z6"/>
    <w:next w:val="style88"/>
    <w:rPr/>
  </w:style>
  <w:style w:styleId="style89" w:type="character">
    <w:name w:val="WW8Num9z7"/>
    <w:next w:val="style89"/>
    <w:rPr/>
  </w:style>
  <w:style w:styleId="style90" w:type="character">
    <w:name w:val="WW8Num9z8"/>
    <w:next w:val="style90"/>
    <w:rPr/>
  </w:style>
  <w:style w:styleId="style91" w:type="character">
    <w:name w:val="WW8Num10z0"/>
    <w:next w:val="style91"/>
    <w:rPr/>
  </w:style>
  <w:style w:styleId="style92" w:type="character">
    <w:name w:val="WW8Num10z1"/>
    <w:next w:val="style92"/>
    <w:rPr/>
  </w:style>
  <w:style w:styleId="style93" w:type="character">
    <w:name w:val="WW8Num10z2"/>
    <w:next w:val="style93"/>
    <w:rPr/>
  </w:style>
  <w:style w:styleId="style94" w:type="character">
    <w:name w:val="WW8Num10z3"/>
    <w:next w:val="style94"/>
    <w:rPr/>
  </w:style>
  <w:style w:styleId="style95" w:type="character">
    <w:name w:val="WW8Num10z4"/>
    <w:next w:val="style95"/>
    <w:rPr/>
  </w:style>
  <w:style w:styleId="style96" w:type="character">
    <w:name w:val="WW8Num10z5"/>
    <w:next w:val="style96"/>
    <w:rPr/>
  </w:style>
  <w:style w:styleId="style97" w:type="character">
    <w:name w:val="WW8Num10z6"/>
    <w:next w:val="style97"/>
    <w:rPr/>
  </w:style>
  <w:style w:styleId="style98" w:type="character">
    <w:name w:val="WW8Num10z7"/>
    <w:next w:val="style98"/>
    <w:rPr/>
  </w:style>
  <w:style w:styleId="style99" w:type="character">
    <w:name w:val="WW8Num10z8"/>
    <w:next w:val="style99"/>
    <w:rPr/>
  </w:style>
  <w:style w:styleId="style100" w:type="character">
    <w:name w:val="WW8Num11z0"/>
    <w:next w:val="style100"/>
    <w:rPr/>
  </w:style>
  <w:style w:styleId="style101" w:type="character">
    <w:name w:val="WW8Num11z1"/>
    <w:next w:val="style101"/>
    <w:rPr/>
  </w:style>
  <w:style w:styleId="style102" w:type="character">
    <w:name w:val="WW8Num11z2"/>
    <w:next w:val="style102"/>
    <w:rPr/>
  </w:style>
  <w:style w:styleId="style103" w:type="character">
    <w:name w:val="WW8Num11z3"/>
    <w:next w:val="style103"/>
    <w:rPr/>
  </w:style>
  <w:style w:styleId="style104" w:type="character">
    <w:name w:val="WW8Num11z4"/>
    <w:next w:val="style104"/>
    <w:rPr/>
  </w:style>
  <w:style w:styleId="style105" w:type="character">
    <w:name w:val="WW8Num11z5"/>
    <w:next w:val="style105"/>
    <w:rPr/>
  </w:style>
  <w:style w:styleId="style106" w:type="character">
    <w:name w:val="WW8Num11z6"/>
    <w:next w:val="style106"/>
    <w:rPr/>
  </w:style>
  <w:style w:styleId="style107" w:type="character">
    <w:name w:val="WW8Num11z7"/>
    <w:next w:val="style107"/>
    <w:rPr/>
  </w:style>
  <w:style w:styleId="style108" w:type="character">
    <w:name w:val="WW8Num11z8"/>
    <w:next w:val="style108"/>
    <w:rPr/>
  </w:style>
  <w:style w:styleId="style109" w:type="character">
    <w:name w:val="WW8Num12z0"/>
    <w:next w:val="style109"/>
    <w:rPr/>
  </w:style>
  <w:style w:styleId="style110" w:type="character">
    <w:name w:val="WW8Num12z1"/>
    <w:next w:val="style110"/>
    <w:rPr/>
  </w:style>
  <w:style w:styleId="style111" w:type="character">
    <w:name w:val="WW8Num12z2"/>
    <w:next w:val="style111"/>
    <w:rPr/>
  </w:style>
  <w:style w:styleId="style112" w:type="character">
    <w:name w:val="WW8Num12z3"/>
    <w:next w:val="style112"/>
    <w:rPr/>
  </w:style>
  <w:style w:styleId="style113" w:type="character">
    <w:name w:val="WW8Num12z4"/>
    <w:next w:val="style113"/>
    <w:rPr/>
  </w:style>
  <w:style w:styleId="style114" w:type="character">
    <w:name w:val="WW8Num12z5"/>
    <w:next w:val="style114"/>
    <w:rPr/>
  </w:style>
  <w:style w:styleId="style115" w:type="character">
    <w:name w:val="WW8Num12z6"/>
    <w:next w:val="style115"/>
    <w:rPr/>
  </w:style>
  <w:style w:styleId="style116" w:type="character">
    <w:name w:val="WW8Num12z7"/>
    <w:next w:val="style116"/>
    <w:rPr/>
  </w:style>
  <w:style w:styleId="style117" w:type="character">
    <w:name w:val="WW8Num12z8"/>
    <w:next w:val="style117"/>
    <w:rPr/>
  </w:style>
  <w:style w:styleId="style118" w:type="character">
    <w:name w:val="WW8Num13z0"/>
    <w:next w:val="style118"/>
    <w:rPr/>
  </w:style>
  <w:style w:styleId="style119" w:type="character">
    <w:name w:val="WW8Num13z1"/>
    <w:next w:val="style119"/>
    <w:rPr/>
  </w:style>
  <w:style w:styleId="style120" w:type="character">
    <w:name w:val="WW8Num13z2"/>
    <w:next w:val="style120"/>
    <w:rPr/>
  </w:style>
  <w:style w:styleId="style121" w:type="character">
    <w:name w:val="WW8Num13z3"/>
    <w:next w:val="style121"/>
    <w:rPr/>
  </w:style>
  <w:style w:styleId="style122" w:type="character">
    <w:name w:val="WW8Num13z4"/>
    <w:next w:val="style122"/>
    <w:rPr/>
  </w:style>
  <w:style w:styleId="style123" w:type="character">
    <w:name w:val="WW8Num13z5"/>
    <w:next w:val="style123"/>
    <w:rPr/>
  </w:style>
  <w:style w:styleId="style124" w:type="character">
    <w:name w:val="WW8Num13z6"/>
    <w:next w:val="style124"/>
    <w:rPr/>
  </w:style>
  <w:style w:styleId="style125" w:type="character">
    <w:name w:val="WW8Num13z7"/>
    <w:next w:val="style125"/>
    <w:rPr/>
  </w:style>
  <w:style w:styleId="style126" w:type="character">
    <w:name w:val="WW8Num13z8"/>
    <w:next w:val="style126"/>
    <w:rPr/>
  </w:style>
  <w:style w:styleId="style127" w:type="character">
    <w:name w:val="WW8Num14z0"/>
    <w:next w:val="style127"/>
    <w:rPr/>
  </w:style>
  <w:style w:styleId="style128" w:type="character">
    <w:name w:val="WW8Num14z1"/>
    <w:next w:val="style128"/>
    <w:rPr/>
  </w:style>
  <w:style w:styleId="style129" w:type="character">
    <w:name w:val="WW8Num14z2"/>
    <w:next w:val="style129"/>
    <w:rPr/>
  </w:style>
  <w:style w:styleId="style130" w:type="character">
    <w:name w:val="WW8Num14z3"/>
    <w:next w:val="style130"/>
    <w:rPr/>
  </w:style>
  <w:style w:styleId="style131" w:type="character">
    <w:name w:val="WW8Num14z4"/>
    <w:next w:val="style131"/>
    <w:rPr/>
  </w:style>
  <w:style w:styleId="style132" w:type="character">
    <w:name w:val="WW8Num14z5"/>
    <w:next w:val="style132"/>
    <w:rPr/>
  </w:style>
  <w:style w:styleId="style133" w:type="character">
    <w:name w:val="WW8Num14z6"/>
    <w:next w:val="style133"/>
    <w:rPr/>
  </w:style>
  <w:style w:styleId="style134" w:type="character">
    <w:name w:val="WW8Num14z7"/>
    <w:next w:val="style134"/>
    <w:rPr/>
  </w:style>
  <w:style w:styleId="style135" w:type="character">
    <w:name w:val="WW8Num14z8"/>
    <w:next w:val="style135"/>
    <w:rPr/>
  </w:style>
  <w:style w:styleId="style136" w:type="character">
    <w:name w:val="Основной шрифт абзаца1"/>
    <w:next w:val="style136"/>
    <w:rPr/>
  </w:style>
  <w:style w:styleId="style137" w:type="character">
    <w:name w:val="Нижний колонтитул Знак"/>
    <w:basedOn w:val="style136"/>
    <w:next w:val="style137"/>
    <w:rPr/>
  </w:style>
  <w:style w:styleId="style138" w:type="character">
    <w:name w:val="Текст выноски Знак"/>
    <w:next w:val="style138"/>
    <w:rPr>
      <w:rFonts w:ascii="Tahoma" w:cs="Tahoma" w:hAnsi="Tahoma"/>
      <w:sz w:val="16"/>
      <w:szCs w:val="16"/>
    </w:rPr>
  </w:style>
  <w:style w:styleId="style139" w:type="character">
    <w:name w:val="Верхний колонтитул Знак"/>
    <w:next w:val="style139"/>
    <w:rPr>
      <w:rFonts w:ascii="Times New Roman" w:cs="Times New Roman" w:eastAsia="Times New Roman" w:hAnsi="Times New Roman"/>
      <w:sz w:val="24"/>
      <w:szCs w:val="24"/>
    </w:rPr>
  </w:style>
  <w:style w:styleId="style140" w:type="character">
    <w:name w:val="Интернет-ссылка"/>
    <w:next w:val="style140"/>
    <w:rPr>
      <w:color w:val="0000FF"/>
      <w:u w:val="single"/>
      <w:lang w:bidi="zxx-" w:eastAsia="zxx-" w:val="zxx-"/>
    </w:rPr>
  </w:style>
  <w:style w:styleId="style141" w:type="character">
    <w:name w:val="Выделение жирным"/>
    <w:next w:val="style141"/>
    <w:rPr>
      <w:b/>
      <w:bCs/>
    </w:rPr>
  </w:style>
  <w:style w:styleId="style142" w:type="character">
    <w:name w:val="apple-converted-space"/>
    <w:next w:val="style142"/>
    <w:rPr/>
  </w:style>
  <w:style w:styleId="style143" w:type="character">
    <w:name w:val="Заголовок 1 Знак"/>
    <w:next w:val="style143"/>
    <w:rPr>
      <w:rFonts w:ascii="Times New Roman" w:cs="Times New Roman" w:eastAsia="Times New Roman" w:hAnsi="Times New Roman"/>
      <w:b/>
      <w:bCs/>
      <w:sz w:val="48"/>
      <w:szCs w:val="48"/>
    </w:rPr>
  </w:style>
  <w:style w:styleId="style144" w:type="character">
    <w:name w:val="Выделение"/>
    <w:next w:val="style144"/>
    <w:rPr>
      <w:i/>
      <w:iCs/>
    </w:rPr>
  </w:style>
  <w:style w:styleId="style145" w:type="character">
    <w:name w:val="Заголовок 2 Знак"/>
    <w:next w:val="style145"/>
    <w:rPr>
      <w:rFonts w:ascii="Cambria" w:cs="Times New Roman" w:eastAsia="Times New Roman" w:hAnsi="Cambria"/>
      <w:b/>
      <w:bCs/>
      <w:i/>
      <w:iCs/>
      <w:sz w:val="28"/>
      <w:szCs w:val="28"/>
    </w:rPr>
  </w:style>
  <w:style w:styleId="style146" w:type="character">
    <w:name w:val="Заголовок 5 Знак"/>
    <w:next w:val="style146"/>
    <w:rPr>
      <w:rFonts w:ascii="Calibri" w:cs="Times New Roman" w:eastAsia="Times New Roman" w:hAnsi="Calibri"/>
      <w:b/>
      <w:bCs/>
      <w:i/>
      <w:iCs/>
      <w:sz w:val="26"/>
      <w:szCs w:val="26"/>
    </w:rPr>
  </w:style>
  <w:style w:styleId="style147" w:type="character">
    <w:name w:val="Заголовок 6 Знак"/>
    <w:next w:val="style147"/>
    <w:rPr>
      <w:rFonts w:ascii="Calibri" w:cs="Times New Roman" w:eastAsia="Times New Roman" w:hAnsi="Calibri"/>
      <w:b/>
      <w:bCs/>
      <w:sz w:val="22"/>
      <w:szCs w:val="22"/>
    </w:rPr>
  </w:style>
  <w:style w:styleId="style148" w:type="character">
    <w:name w:val="Основной текст Знак"/>
    <w:next w:val="style148"/>
    <w:rPr>
      <w:rFonts w:ascii="Times New Roman" w:cs="Times New Roman" w:eastAsia="Times New Roman" w:hAnsi="Times New Roman"/>
      <w:sz w:val="24"/>
      <w:szCs w:val="24"/>
    </w:rPr>
  </w:style>
  <w:style w:styleId="style149" w:type="character">
    <w:name w:val="Подзаголовок Знак"/>
    <w:next w:val="style149"/>
    <w:rPr>
      <w:rFonts w:ascii="Times New Roman" w:cs="Times New Roman" w:eastAsia="Times New Roman" w:hAnsi="Times New Roman"/>
      <w:sz w:val="24"/>
    </w:rPr>
  </w:style>
  <w:style w:styleId="style150" w:type="character">
    <w:name w:val="phone"/>
    <w:basedOn w:val="style136"/>
    <w:next w:val="style150"/>
    <w:rPr/>
  </w:style>
  <w:style w:styleId="style151" w:type="character">
    <w:name w:val="url"/>
    <w:basedOn w:val="style136"/>
    <w:next w:val="style151"/>
    <w:rPr/>
  </w:style>
  <w:style w:styleId="style152" w:type="character">
    <w:name w:val="email"/>
    <w:basedOn w:val="style136"/>
    <w:next w:val="style152"/>
    <w:rPr/>
  </w:style>
  <w:style w:styleId="style153" w:type="character">
    <w:name w:val="Основной текст с отступом Знак"/>
    <w:next w:val="style153"/>
    <w:rPr>
      <w:sz w:val="22"/>
      <w:szCs w:val="22"/>
    </w:rPr>
  </w:style>
  <w:style w:styleId="style154" w:type="character">
    <w:name w:val="Цветовое выделение"/>
    <w:next w:val="style154"/>
    <w:rPr>
      <w:b/>
      <w:bCs/>
      <w:color w:val="26282F"/>
    </w:rPr>
  </w:style>
  <w:style w:styleId="style155" w:type="character">
    <w:name w:val="Гипертекстовая ссылка"/>
    <w:next w:val="style155"/>
    <w:rPr>
      <w:b/>
      <w:bCs/>
      <w:color w:val="106BBE"/>
    </w:rPr>
  </w:style>
  <w:style w:styleId="style156" w:type="character">
    <w:name w:val="Font Style48"/>
    <w:next w:val="style156"/>
    <w:rPr>
      <w:rFonts w:ascii="Times New Roman" w:cs="Times New Roman" w:hAnsi="Times New Roman"/>
      <w:b/>
      <w:bCs w:val="false"/>
      <w:sz w:val="22"/>
    </w:rPr>
  </w:style>
  <w:style w:styleId="style157" w:type="paragraph">
    <w:name w:val="Заголовок"/>
    <w:basedOn w:val="style0"/>
    <w:next w:val="style158"/>
    <w:pPr>
      <w:keepNext/>
      <w:spacing w:after="120" w:before="240"/>
      <w:contextualSpacing w:val="false"/>
    </w:pPr>
    <w:rPr>
      <w:rFonts w:ascii="Arial" w:cs="Mangal" w:eastAsia="Microsoft YaHei" w:hAnsi="Arial"/>
      <w:sz w:val="28"/>
      <w:szCs w:val="28"/>
    </w:rPr>
  </w:style>
  <w:style w:styleId="style158" w:type="paragraph">
    <w:name w:val="Основной текст"/>
    <w:basedOn w:val="style0"/>
    <w:next w:val="style158"/>
    <w:pPr>
      <w:spacing w:after="120" w:before="0" w:line="100" w:lineRule="atLeast"/>
      <w:contextualSpacing w:val="false"/>
    </w:pPr>
    <w:rPr>
      <w:rFonts w:ascii="Times New Roman" w:eastAsia="Times New Roman" w:hAnsi="Times New Roman"/>
      <w:sz w:val="24"/>
      <w:szCs w:val="24"/>
      <w:lang w:val="ru-RU"/>
    </w:rPr>
  </w:style>
  <w:style w:styleId="style159" w:type="paragraph">
    <w:name w:val="Список"/>
    <w:basedOn w:val="style158"/>
    <w:next w:val="style159"/>
    <w:pPr/>
    <w:rPr>
      <w:rFonts w:cs="Mangal"/>
    </w:rPr>
  </w:style>
  <w:style w:styleId="style160" w:type="paragraph">
    <w:name w:val="Название"/>
    <w:basedOn w:val="style0"/>
    <w:next w:val="style16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161" w:type="paragraph">
    <w:name w:val="Указатель"/>
    <w:basedOn w:val="style0"/>
    <w:next w:val="style161"/>
    <w:pPr>
      <w:suppressLineNumbers/>
    </w:pPr>
    <w:rPr>
      <w:rFonts w:cs="Mangal"/>
    </w:rPr>
  </w:style>
  <w:style w:styleId="style162" w:type="paragraph">
    <w:name w:val="caption"/>
    <w:basedOn w:val="style0"/>
    <w:next w:val="style16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163" w:type="paragraph">
    <w:name w:val="Указатель1"/>
    <w:basedOn w:val="style0"/>
    <w:next w:val="style163"/>
    <w:pPr>
      <w:suppressLineNumbers/>
    </w:pPr>
    <w:rPr>
      <w:rFonts w:cs="Mangal"/>
    </w:rPr>
  </w:style>
  <w:style w:styleId="style164" w:type="paragraph">
    <w:name w:val="Нижний колонтитул"/>
    <w:basedOn w:val="style0"/>
    <w:next w:val="style164"/>
    <w:pPr>
      <w:spacing w:after="0" w:before="0" w:line="100" w:lineRule="atLeast"/>
      <w:contextualSpacing w:val="false"/>
    </w:pPr>
    <w:rPr/>
  </w:style>
  <w:style w:styleId="style165" w:type="paragraph">
    <w:name w:val="Balloon Text"/>
    <w:basedOn w:val="style0"/>
    <w:next w:val="style165"/>
    <w:pPr>
      <w:spacing w:after="0" w:before="0" w:line="100" w:lineRule="atLeast"/>
      <w:contextualSpacing w:val="false"/>
    </w:pPr>
    <w:rPr>
      <w:rFonts w:ascii="Tahoma" w:cs="Tahoma" w:hAnsi="Tahoma"/>
      <w:sz w:val="16"/>
      <w:szCs w:val="16"/>
      <w:lang w:val="ru-RU"/>
    </w:rPr>
  </w:style>
  <w:style w:styleId="style166" w:type="paragraph">
    <w:name w:val="Верхний колонтитул"/>
    <w:basedOn w:val="style0"/>
    <w:next w:val="style166"/>
    <w:pPr>
      <w:spacing w:after="0" w:before="0" w:line="100" w:lineRule="atLeast"/>
      <w:contextualSpacing w:val="false"/>
    </w:pPr>
    <w:rPr>
      <w:rFonts w:ascii="Times New Roman" w:eastAsia="Times New Roman" w:hAnsi="Times New Roman"/>
      <w:sz w:val="24"/>
      <w:szCs w:val="24"/>
      <w:lang w:val="ru-RU"/>
    </w:rPr>
  </w:style>
  <w:style w:styleId="style167" w:type="paragraph">
    <w:name w:val="List Paragraph"/>
    <w:basedOn w:val="style0"/>
    <w:next w:val="style167"/>
    <w:pPr>
      <w:spacing w:after="200" w:before="0"/>
      <w:ind w:hanging="0" w:left="720" w:right="0"/>
      <w:contextualSpacing/>
    </w:pPr>
    <w:rPr/>
  </w:style>
  <w:style w:styleId="style168" w:type="paragraph">
    <w:name w:val="Normal (Web)"/>
    <w:basedOn w:val="style0"/>
    <w:next w:val="style168"/>
    <w:pPr/>
    <w:rPr>
      <w:rFonts w:ascii="Times New Roman" w:eastAsia="Times New Roman" w:hAnsi="Times New Roman"/>
      <w:sz w:val="24"/>
      <w:szCs w:val="24"/>
    </w:rPr>
  </w:style>
  <w:style w:styleId="style169" w:type="paragraph">
    <w:name w:val="Подзаголовок"/>
    <w:basedOn w:val="style0"/>
    <w:next w:val="style169"/>
    <w:pPr>
      <w:spacing w:after="0" w:before="0" w:line="100" w:lineRule="atLeast"/>
      <w:contextualSpacing w:val="false"/>
      <w:jc w:val="left"/>
    </w:pPr>
    <w:rPr>
      <w:rFonts w:ascii="Times New Roman" w:eastAsia="Times New Roman" w:hAnsi="Times New Roman"/>
      <w:sz w:val="24"/>
      <w:szCs w:val="20"/>
      <w:lang w:val="ru-RU"/>
    </w:rPr>
  </w:style>
  <w:style w:styleId="style170" w:type="paragraph">
    <w:name w:val="ConsPlusNormal"/>
    <w:next w:val="style170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171" w:type="paragraph">
    <w:name w:val="Основной текст с отступом"/>
    <w:basedOn w:val="style0"/>
    <w:next w:val="style171"/>
    <w:pPr>
      <w:spacing w:after="120" w:before="0"/>
      <w:ind w:hanging="0" w:left="283" w:right="0"/>
      <w:contextualSpacing w:val="false"/>
    </w:pPr>
    <w:rPr>
      <w:lang w:val="ru-RU"/>
    </w:rPr>
  </w:style>
  <w:style w:styleId="style172" w:type="paragraph">
    <w:name w:val="Таблицы (моноширинный)"/>
    <w:basedOn w:val="style0"/>
    <w:next w:val="style172"/>
    <w:pPr>
      <w:widowControl w:val="false"/>
      <w:spacing w:after="0" w:before="0" w:line="100" w:lineRule="atLeast"/>
      <w:contextualSpacing w:val="false"/>
    </w:pPr>
    <w:rPr>
      <w:rFonts w:ascii="Courier New" w:cs="Courier New" w:eastAsia="Times New Roman" w:hAnsi="Courier New"/>
      <w:sz w:val="24"/>
      <w:szCs w:val="24"/>
    </w:rPr>
  </w:style>
  <w:style w:styleId="style173" w:type="paragraph">
    <w:name w:val="Прижатый влево"/>
    <w:basedOn w:val="style0"/>
    <w:next w:val="style173"/>
    <w:pPr>
      <w:spacing w:after="0" w:before="0" w:line="100" w:lineRule="atLeast"/>
      <w:contextualSpacing w:val="false"/>
    </w:pPr>
    <w:rPr>
      <w:rFonts w:ascii="Arial" w:cs="Arial" w:hAnsi="Arial"/>
      <w:sz w:val="24"/>
      <w:szCs w:val="24"/>
    </w:rPr>
  </w:style>
  <w:style w:styleId="style174" w:type="paragraph">
    <w:name w:val="Комментарий"/>
    <w:basedOn w:val="style0"/>
    <w:next w:val="style174"/>
    <w:pPr>
      <w:spacing w:after="0" w:before="75" w:line="100" w:lineRule="atLeast"/>
      <w:ind w:hanging="0" w:left="170" w:right="0"/>
      <w:contextualSpacing w:val="false"/>
      <w:jc w:val="both"/>
    </w:pPr>
    <w:rPr>
      <w:rFonts w:ascii="Arial" w:cs="Arial" w:hAnsi="Arial"/>
      <w:i/>
      <w:iCs/>
      <w:color w:val="353842"/>
      <w:sz w:val="24"/>
      <w:szCs w:val="24"/>
      <w:shd w:fill="F0F0F0" w:val="clear"/>
    </w:rPr>
  </w:style>
  <w:style w:styleId="style175" w:type="paragraph">
    <w:name w:val="Информация об изменениях документа"/>
    <w:basedOn w:val="style174"/>
    <w:next w:val="style175"/>
    <w:pPr/>
    <w:rPr/>
  </w:style>
  <w:style w:styleId="style176" w:type="paragraph">
    <w:name w:val="consplusnormal"/>
    <w:basedOn w:val="style0"/>
    <w:next w:val="style176"/>
    <w:pPr>
      <w:spacing w:after="138" w:before="150" w:line="100" w:lineRule="atLeast"/>
      <w:contextualSpacing w:val="false"/>
    </w:pPr>
    <w:rPr>
      <w:rFonts w:ascii="Tahoma" w:cs="Tahoma" w:eastAsia="Times New Roman" w:hAnsi="Tahoma"/>
      <w:color w:val="666666"/>
      <w:sz w:val="15"/>
      <w:szCs w:val="15"/>
    </w:rPr>
  </w:style>
  <w:style w:styleId="style177" w:type="paragraph">
    <w:name w:val="Style25"/>
    <w:basedOn w:val="style0"/>
    <w:next w:val="style177"/>
    <w:pPr>
      <w:widowControl w:val="false"/>
      <w:spacing w:after="0" w:before="0" w:line="100" w:lineRule="atLeast"/>
      <w:contextualSpacing w:val="false"/>
    </w:pPr>
    <w:rPr>
      <w:rFonts w:ascii="Times New Roman" w:eastAsia="Times New Roman" w:hAnsi="Times New Roman"/>
      <w:sz w:val="24"/>
      <w:szCs w:val="24"/>
    </w:rPr>
  </w:style>
  <w:style w:styleId="style178" w:type="paragraph">
    <w:name w:val="No Spacing"/>
    <w:next w:val="style178"/>
    <w:pPr>
      <w:widowControl/>
      <w:suppressAutoHyphens w:val="true"/>
    </w:pPr>
    <w:rPr>
      <w:rFonts w:ascii="Calibri" w:cs="Times New Roman" w:eastAsia="Calibri" w:hAnsi="Calibri"/>
      <w:color w:val="auto"/>
      <w:sz w:val="22"/>
      <w:szCs w:val="22"/>
      <w:lang w:bidi="ar-SA" w:eastAsia="zh-CN" w:val="ru-RU"/>
    </w:rPr>
  </w:style>
  <w:style w:styleId="style179" w:type="paragraph">
    <w:name w:val="Содержимое врезки"/>
    <w:basedOn w:val="style0"/>
    <w:next w:val="style179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www.samza.ru/" TargetMode="External"/><Relationship Id="rId3" Type="http://schemas.openxmlformats.org/officeDocument/2006/relationships/hyperlink" Target="mailto:adm@samza" TargetMode="Externa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2021-11-26T06:11:00Z</dcterms:created>
  <dc:creator>Самадова Наталья Владимировна</dc:creator>
  <cp:lastModifiedBy>Zemlya</cp:lastModifiedBy>
  <cp:lastPrinted>2021-12-07T10:07:11Z</cp:lastPrinted>
  <dcterms:modified xsi:type="dcterms:W3CDTF">2021-11-26T06:11:00Z</dcterms:modified>
  <cp:revision>2</cp:revision>
  <dc:title> </dc:title>
</cp:coreProperties>
</file>